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F1F68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Kardoskút Község Önkormányzata </w:t>
      </w:r>
    </w:p>
    <w:p w:rsidR="004F1F68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Képviselő-testületének </w:t>
      </w:r>
    </w:p>
    <w:p w:rsidR="00902608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16/2025. (XI. 28.) önkormányzati rendelete</w:t>
      </w:r>
    </w:p>
    <w:p w:rsidR="00902608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helyi adókról szóló 21/2013. (XII. 19.) önkormányzati rendelet módosításáról</w:t>
      </w:r>
    </w:p>
    <w:p w:rsidR="00902608" w:rsidRDefault="00000000">
      <w:pPr>
        <w:pStyle w:val="Szvegtrzs"/>
        <w:spacing w:after="0" w:line="240" w:lineRule="auto"/>
        <w:jc w:val="both"/>
      </w:pPr>
      <w:r>
        <w:t xml:space="preserve">[1] Kardoskút Község Önkormányzat Képviselő-testülete a Magyarország helyi önkormányzatairól szóló 2011. évi CLXXXIX. törvény 13. § (1) bekezdés 13. pontjában, </w:t>
      </w:r>
    </w:p>
    <w:p w:rsidR="00902608" w:rsidRDefault="00000000">
      <w:pPr>
        <w:pStyle w:val="Szvegtrzs"/>
        <w:spacing w:before="120" w:after="0" w:line="240" w:lineRule="auto"/>
        <w:jc w:val="both"/>
      </w:pPr>
      <w:r>
        <w:t xml:space="preserve">[2] a helyi adókról szóló 1990. évi C. törvény 1. § (1) bekezdésében kapott felhatalmazás alapján, az Alaptörvény 32. cikk (1) bekezdés h) pontjában meghatározott feladatkörében </w:t>
      </w:r>
      <w:proofErr w:type="spellStart"/>
      <w:proofErr w:type="gramStart"/>
      <w:r>
        <w:t>eljárva,a</w:t>
      </w:r>
      <w:proofErr w:type="spellEnd"/>
      <w:proofErr w:type="gramEnd"/>
      <w:r>
        <w:t xml:space="preserve"> következőket rendeli el.</w:t>
      </w:r>
    </w:p>
    <w:p w:rsidR="00902608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902608" w:rsidRDefault="00000000">
      <w:pPr>
        <w:pStyle w:val="Szvegtrzs"/>
        <w:spacing w:after="0" w:line="240" w:lineRule="auto"/>
        <w:jc w:val="both"/>
      </w:pPr>
      <w:r>
        <w:t>A helyi adókról szóló 21/2013. (XII. 19.) önkormányzati rendelet 4. § (2) bekezdése helyébe a következő rendelkezés lép:</w:t>
      </w:r>
    </w:p>
    <w:p w:rsidR="00902608" w:rsidRDefault="00000000">
      <w:pPr>
        <w:pStyle w:val="Szvegtrzs"/>
        <w:spacing w:before="240" w:after="0" w:line="240" w:lineRule="auto"/>
        <w:jc w:val="both"/>
      </w:pPr>
      <w:r>
        <w:t xml:space="preserve">„(2) Az adó mértéke: </w:t>
      </w:r>
    </w:p>
    <w:p w:rsidR="00902608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1200 m2 alatt: 40 Ft/m2</w:t>
      </w:r>
    </w:p>
    <w:p w:rsidR="00902608" w:rsidRDefault="00000000">
      <w:pPr>
        <w:pStyle w:val="Szvegtrzs"/>
        <w:spacing w:after="0" w:line="240" w:lineRule="auto"/>
        <w:ind w:left="580" w:hanging="560"/>
      </w:pPr>
      <w:r>
        <w:rPr>
          <w:i/>
          <w:iCs/>
        </w:rPr>
        <w:t>b)</w:t>
      </w:r>
      <w:r>
        <w:tab/>
        <w:t>1201-1300 m2 között: 50 Ft/m2</w:t>
      </w:r>
    </w:p>
    <w:p w:rsidR="00902608" w:rsidRDefault="00000000">
      <w:pPr>
        <w:pStyle w:val="Szvegtrzs"/>
        <w:spacing w:after="0" w:line="240" w:lineRule="auto"/>
        <w:ind w:left="580" w:hanging="560"/>
      </w:pPr>
      <w:r>
        <w:rPr>
          <w:i/>
          <w:iCs/>
        </w:rPr>
        <w:t>c)</w:t>
      </w:r>
      <w:r>
        <w:tab/>
        <w:t>1301-1400 m2 között: 60 Ft/m2</w:t>
      </w:r>
    </w:p>
    <w:p w:rsidR="00902608" w:rsidRDefault="00000000">
      <w:pPr>
        <w:pStyle w:val="Szvegtrzs"/>
        <w:spacing w:after="240" w:line="240" w:lineRule="auto"/>
        <w:ind w:left="580" w:hanging="560"/>
      </w:pPr>
      <w:r>
        <w:rPr>
          <w:i/>
          <w:iCs/>
        </w:rPr>
        <w:t>d)</w:t>
      </w:r>
      <w:r>
        <w:tab/>
        <w:t>1401 m2 fölött: 70 Ft/m2”</w:t>
      </w:r>
    </w:p>
    <w:p w:rsidR="00902608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902608" w:rsidRDefault="00000000">
      <w:pPr>
        <w:pStyle w:val="Szvegtrzs"/>
        <w:spacing w:after="0" w:line="240" w:lineRule="auto"/>
        <w:jc w:val="both"/>
        <w:sectPr w:rsidR="00902608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Ez a rendelet 2026. január 1-jén lép hatályba.</w:t>
      </w:r>
    </w:p>
    <w:p w:rsidR="00902608" w:rsidRDefault="00902608">
      <w:pPr>
        <w:pStyle w:val="Szvegtrzs"/>
        <w:spacing w:after="0"/>
        <w:jc w:val="center"/>
      </w:pPr>
    </w:p>
    <w:p w:rsidR="00902608" w:rsidRPr="004F1F68" w:rsidRDefault="00000000">
      <w:pPr>
        <w:pStyle w:val="Szvegtrzs"/>
        <w:spacing w:after="159" w:line="240" w:lineRule="auto"/>
        <w:ind w:left="159" w:right="159"/>
        <w:jc w:val="center"/>
        <w:rPr>
          <w:b/>
          <w:bCs/>
        </w:rPr>
      </w:pPr>
      <w:r w:rsidRPr="004F1F68">
        <w:rPr>
          <w:b/>
          <w:bCs/>
        </w:rPr>
        <w:t>Végső előterjesztői indokolás</w:t>
      </w:r>
    </w:p>
    <w:p w:rsidR="00902608" w:rsidRDefault="00000000">
      <w:pPr>
        <w:pStyle w:val="Szvegtrzs"/>
        <w:spacing w:before="159" w:after="159" w:line="240" w:lineRule="auto"/>
        <w:ind w:left="159" w:right="159"/>
        <w:jc w:val="both"/>
      </w:pPr>
      <w:r>
        <w:t xml:space="preserve">A telekadó sávos meghatározása igazságosabb és arányosabb közteherviselést tesz lehetővé, mivel a községi infrastruktúra fenntartásához való hozzájárulás jobban igazodik az ingatlan méretéhez és az ingatlanhoz kapcsolódó potenciális közszolgáltatási igényhez. A kisebb alapterületű telkek tulajdonosai így mérsékeltebb </w:t>
      </w:r>
      <w:proofErr w:type="spellStart"/>
      <w:r>
        <w:t>adóterhet</w:t>
      </w:r>
      <w:proofErr w:type="spellEnd"/>
      <w:r>
        <w:t xml:space="preserve"> viselnek, míg a nagyobb, jellemzően magasabb értékű ingatlanok nagyobb mértékben járulnak hozzá az önkormányzat költségeihez. A sávos rendszer előnye, hogy átlátható, könnyen alkalmazható, és elkerüli az aránytalan terhelést, ezáltal elősegíti az adózók szélesebb körű elfogadását és a helyi adórendszer stabilitását.</w:t>
      </w:r>
    </w:p>
    <w:sectPr w:rsidR="00902608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E6164" w:rsidRDefault="005E6164">
      <w:r>
        <w:separator/>
      </w:r>
    </w:p>
  </w:endnote>
  <w:endnote w:type="continuationSeparator" w:id="0">
    <w:p w:rsidR="005E6164" w:rsidRDefault="005E6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02608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02608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E6164" w:rsidRDefault="005E6164">
      <w:r>
        <w:separator/>
      </w:r>
    </w:p>
  </w:footnote>
  <w:footnote w:type="continuationSeparator" w:id="0">
    <w:p w:rsidR="005E6164" w:rsidRDefault="005E61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B35696"/>
    <w:multiLevelType w:val="multilevel"/>
    <w:tmpl w:val="D0ACE8E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22109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608"/>
    <w:rsid w:val="00270640"/>
    <w:rsid w:val="004F1F68"/>
    <w:rsid w:val="005E6164"/>
    <w:rsid w:val="0090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51A76"/>
  <w15:docId w15:val="{439F0CD5-1596-492E-8208-8E2DE5A23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Felhasználó</cp:lastModifiedBy>
  <cp:revision>2</cp:revision>
  <dcterms:created xsi:type="dcterms:W3CDTF">2025-11-21T10:38:00Z</dcterms:created>
  <dcterms:modified xsi:type="dcterms:W3CDTF">2025-11-21T10:38:00Z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